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642CC8" w14:textId="6904A010" w:rsidR="00B826D2" w:rsidRDefault="00B826D2" w:rsidP="00B826D2">
      <w:pPr>
        <w:pStyle w:val="Header"/>
        <w:rPr>
          <w:rFonts w:eastAsiaTheme="minorEastAsia"/>
          <w:sz w:val="22"/>
          <w:szCs w:val="22"/>
          <w:lang w:val="en-GB" w:eastAsia="zh-CN"/>
        </w:rPr>
      </w:pPr>
      <w:r>
        <w:rPr>
          <w:sz w:val="22"/>
          <w:szCs w:val="22"/>
          <w:lang w:val="en-GB"/>
        </w:rPr>
        <w:t>3GPP TSG-RAN WG2</w:t>
      </w:r>
      <w:r>
        <w:rPr>
          <w:rFonts w:eastAsia="SimSun"/>
          <w:sz w:val="22"/>
          <w:szCs w:val="22"/>
          <w:lang w:val="en-GB" w:eastAsia="zh-CN"/>
        </w:rPr>
        <w:t xml:space="preserve"> Meeting #1</w:t>
      </w:r>
      <w:r>
        <w:rPr>
          <w:rFonts w:eastAsia="SimSun" w:hint="eastAsia"/>
          <w:sz w:val="22"/>
          <w:szCs w:val="22"/>
          <w:lang w:val="en-GB" w:eastAsia="zh-CN"/>
        </w:rPr>
        <w:t>2</w:t>
      </w:r>
      <w:r>
        <w:rPr>
          <w:rFonts w:eastAsia="SimSun"/>
          <w:sz w:val="22"/>
          <w:szCs w:val="22"/>
          <w:lang w:val="en-GB" w:eastAsia="zh-CN"/>
        </w:rPr>
        <w:t xml:space="preserve">3bis </w:t>
      </w:r>
      <w:r>
        <w:rPr>
          <w:sz w:val="22"/>
          <w:szCs w:val="22"/>
          <w:lang w:val="en-GB"/>
        </w:rPr>
        <w:t xml:space="preserve">     </w:t>
      </w:r>
      <w:r>
        <w:rPr>
          <w:rFonts w:eastAsia="SimSun"/>
          <w:sz w:val="22"/>
          <w:szCs w:val="22"/>
          <w:lang w:val="en-GB" w:eastAsia="zh-CN"/>
        </w:rPr>
        <w:t xml:space="preserve">        </w:t>
      </w:r>
      <w:r>
        <w:rPr>
          <w:rFonts w:eastAsia="SimSun" w:hint="eastAsia"/>
          <w:sz w:val="22"/>
          <w:szCs w:val="22"/>
          <w:lang w:eastAsia="zh-CN"/>
        </w:rPr>
        <w:t xml:space="preserve">                                    </w:t>
      </w:r>
      <w:r>
        <w:rPr>
          <w:rFonts w:eastAsia="SimSun"/>
          <w:sz w:val="22"/>
          <w:szCs w:val="22"/>
          <w:lang w:eastAsia="zh-CN"/>
        </w:rPr>
        <w:t xml:space="preserve">                </w:t>
      </w:r>
      <w:r>
        <w:rPr>
          <w:rFonts w:eastAsia="SimSun" w:hint="eastAsia"/>
          <w:sz w:val="22"/>
          <w:szCs w:val="22"/>
          <w:lang w:eastAsia="zh-CN"/>
        </w:rPr>
        <w:t xml:space="preserve"> </w:t>
      </w:r>
      <w:r w:rsidRPr="00053C79">
        <w:rPr>
          <w:rFonts w:eastAsia="SimSun"/>
          <w:sz w:val="22"/>
          <w:szCs w:val="22"/>
          <w:lang w:eastAsia="zh-CN"/>
        </w:rPr>
        <w:t>R2-</w:t>
      </w:r>
      <w:r>
        <w:rPr>
          <w:rFonts w:eastAsia="SimSun"/>
          <w:sz w:val="22"/>
          <w:szCs w:val="22"/>
          <w:lang w:eastAsia="zh-CN"/>
        </w:rPr>
        <w:t>2310175</w:t>
      </w:r>
      <w:r w:rsidRPr="00331E65">
        <w:rPr>
          <w:rFonts w:eastAsia="SimSun" w:hint="eastAsia"/>
          <w:sz w:val="22"/>
          <w:szCs w:val="22"/>
          <w:lang w:val="en-GB" w:eastAsia="zh-CN"/>
        </w:rPr>
        <w:t xml:space="preserve">  </w:t>
      </w:r>
      <w:r>
        <w:rPr>
          <w:rFonts w:eastAsiaTheme="minorEastAsia" w:hint="eastAsia"/>
          <w:sz w:val="22"/>
          <w:szCs w:val="22"/>
          <w:lang w:val="en-GB" w:eastAsia="zh-CN"/>
        </w:rPr>
        <w:t xml:space="preserve">                                         </w:t>
      </w:r>
    </w:p>
    <w:p w14:paraId="787BD1D9" w14:textId="0F74D507" w:rsidR="00B826D2" w:rsidRPr="00B826D2" w:rsidRDefault="00B826D2" w:rsidP="00B826D2">
      <w:pPr>
        <w:tabs>
          <w:tab w:val="left" w:pos="1701"/>
          <w:tab w:val="right" w:pos="9639"/>
        </w:tabs>
        <w:spacing w:line="288" w:lineRule="auto"/>
        <w:rPr>
          <w:rFonts w:eastAsiaTheme="minorEastAsia"/>
          <w:b/>
          <w:bCs/>
          <w:lang w:val="en-GB" w:eastAsia="zh-CN"/>
        </w:rPr>
      </w:pPr>
      <w:r w:rsidRPr="00B826D2">
        <w:rPr>
          <w:rFonts w:eastAsiaTheme="minorEastAsia"/>
          <w:b/>
          <w:bCs/>
          <w:lang w:val="en-GB" w:eastAsia="zh-CN"/>
        </w:rPr>
        <w:t xml:space="preserve">Xiamen, China, 9 –13 </w:t>
      </w:r>
      <w:r w:rsidRPr="00B826D2">
        <w:rPr>
          <w:rFonts w:eastAsiaTheme="minorEastAsia"/>
          <w:b/>
          <w:bCs/>
          <w:lang w:val="en-GB" w:eastAsia="zh-CN"/>
        </w:rPr>
        <w:t>October</w:t>
      </w:r>
      <w:r w:rsidRPr="00B826D2">
        <w:rPr>
          <w:rFonts w:eastAsiaTheme="minorEastAsia"/>
          <w:b/>
          <w:bCs/>
          <w:lang w:val="en-GB" w:eastAsia="zh-CN"/>
        </w:rPr>
        <w:t xml:space="preserve"> 202</w:t>
      </w:r>
      <w:r w:rsidRPr="00B826D2">
        <w:rPr>
          <w:rFonts w:eastAsiaTheme="minorEastAsia" w:hint="eastAsia"/>
          <w:b/>
          <w:bCs/>
          <w:lang w:val="en-GB" w:eastAsia="zh-CN"/>
        </w:rPr>
        <w:t>3</w:t>
      </w:r>
    </w:p>
    <w:p w14:paraId="7AEA34F4" w14:textId="48802E44" w:rsidR="003A3737" w:rsidRDefault="00000000" w:rsidP="00B826D2">
      <w:pPr>
        <w:tabs>
          <w:tab w:val="left" w:pos="1701"/>
          <w:tab w:val="right" w:pos="9639"/>
        </w:tabs>
        <w:spacing w:line="288" w:lineRule="auto"/>
        <w:rPr>
          <w:b/>
          <w:sz w:val="24"/>
          <w:szCs w:val="24"/>
        </w:rPr>
      </w:pPr>
      <w:r>
        <w:rPr>
          <w:b/>
          <w:sz w:val="24"/>
          <w:szCs w:val="24"/>
        </w:rPr>
        <w:tab/>
      </w:r>
    </w:p>
    <w:p w14:paraId="05FE7C44" w14:textId="77777777" w:rsidR="003A3737" w:rsidRDefault="00000000">
      <w:pPr>
        <w:tabs>
          <w:tab w:val="left" w:pos="1701"/>
          <w:tab w:val="right" w:pos="9639"/>
        </w:tabs>
        <w:spacing w:after="60" w:line="288" w:lineRule="auto"/>
        <w:rPr>
          <w:b/>
          <w:sz w:val="24"/>
          <w:szCs w:val="24"/>
        </w:rPr>
      </w:pPr>
      <w:r>
        <w:rPr>
          <w:b/>
          <w:sz w:val="24"/>
          <w:szCs w:val="24"/>
        </w:rPr>
        <w:t>Agenda Item:</w:t>
      </w:r>
      <w:r>
        <w:rPr>
          <w:b/>
          <w:sz w:val="24"/>
          <w:szCs w:val="24"/>
        </w:rPr>
        <w:tab/>
        <w:t xml:space="preserve">7.5.4.2 </w:t>
      </w:r>
    </w:p>
    <w:p w14:paraId="0EF1E77E" w14:textId="77777777" w:rsidR="003A3737" w:rsidRDefault="00000000">
      <w:pPr>
        <w:tabs>
          <w:tab w:val="left" w:pos="1701"/>
          <w:tab w:val="right" w:pos="9639"/>
        </w:tabs>
        <w:spacing w:after="60" w:line="288" w:lineRule="auto"/>
        <w:rPr>
          <w:b/>
          <w:sz w:val="24"/>
          <w:szCs w:val="24"/>
        </w:rPr>
      </w:pPr>
      <w:r>
        <w:rPr>
          <w:b/>
          <w:sz w:val="24"/>
          <w:szCs w:val="24"/>
        </w:rPr>
        <w:t xml:space="preserve">Source: </w:t>
      </w:r>
      <w:r>
        <w:rPr>
          <w:b/>
          <w:sz w:val="24"/>
          <w:szCs w:val="24"/>
        </w:rPr>
        <w:tab/>
        <w:t>Meta</w:t>
      </w:r>
    </w:p>
    <w:p w14:paraId="714A7562" w14:textId="77777777" w:rsidR="003A3737" w:rsidRDefault="00000000">
      <w:pPr>
        <w:tabs>
          <w:tab w:val="left" w:pos="1701"/>
          <w:tab w:val="right" w:pos="9639"/>
        </w:tabs>
        <w:spacing w:after="60" w:line="288" w:lineRule="auto"/>
        <w:rPr>
          <w:b/>
          <w:sz w:val="24"/>
          <w:szCs w:val="24"/>
        </w:rPr>
      </w:pPr>
      <w:r>
        <w:rPr>
          <w:b/>
          <w:sz w:val="24"/>
          <w:szCs w:val="24"/>
        </w:rPr>
        <w:t xml:space="preserve">Title:  </w:t>
      </w:r>
      <w:r>
        <w:rPr>
          <w:b/>
          <w:sz w:val="24"/>
          <w:szCs w:val="24"/>
        </w:rPr>
        <w:tab/>
        <w:t>Discussion on PDU Discard Operation for XR</w:t>
      </w:r>
    </w:p>
    <w:p w14:paraId="50861BAC" w14:textId="77777777" w:rsidR="003A3737" w:rsidRDefault="00000000">
      <w:pPr>
        <w:tabs>
          <w:tab w:val="left" w:pos="1701"/>
          <w:tab w:val="right" w:pos="9639"/>
        </w:tabs>
        <w:spacing w:after="60" w:line="288" w:lineRule="auto"/>
        <w:rPr>
          <w:b/>
          <w:sz w:val="24"/>
          <w:szCs w:val="24"/>
        </w:rPr>
      </w:pPr>
      <w:r>
        <w:rPr>
          <w:b/>
          <w:sz w:val="24"/>
          <w:szCs w:val="24"/>
        </w:rPr>
        <w:t>Document for:</w:t>
      </w:r>
      <w:r>
        <w:rPr>
          <w:b/>
          <w:sz w:val="24"/>
          <w:szCs w:val="24"/>
        </w:rPr>
        <w:tab/>
        <w:t>Discussion and Decision</w:t>
      </w:r>
    </w:p>
    <w:p w14:paraId="43E0850D" w14:textId="77777777" w:rsidR="003A3737" w:rsidRDefault="00000000">
      <w:pPr>
        <w:pStyle w:val="Heading1"/>
        <w:numPr>
          <w:ilvl w:val="0"/>
          <w:numId w:val="7"/>
        </w:numPr>
        <w:pBdr>
          <w:top w:val="single" w:sz="12" w:space="3" w:color="000000"/>
        </w:pBdr>
        <w:spacing w:before="240" w:after="180" w:line="240" w:lineRule="auto"/>
        <w:rPr>
          <w:b/>
          <w:sz w:val="30"/>
          <w:szCs w:val="30"/>
        </w:rPr>
      </w:pPr>
      <w:bookmarkStart w:id="0" w:name="_heading=h.1fob9te" w:colFirst="0" w:colLast="0"/>
      <w:bookmarkEnd w:id="0"/>
      <w:r>
        <w:rPr>
          <w:b/>
          <w:sz w:val="30"/>
          <w:szCs w:val="30"/>
        </w:rPr>
        <w:t>Introduction</w:t>
      </w:r>
    </w:p>
    <w:p w14:paraId="3C58027F" w14:textId="58E047E6" w:rsidR="00BB5332" w:rsidRDefault="00BB5332" w:rsidP="00BB5332">
      <w:r>
        <w:t xml:space="preserve">In the RAN2#123 meeting, </w:t>
      </w:r>
      <w:r>
        <w:t>the</w:t>
      </w:r>
      <w:r w:rsidRPr="00BB5332">
        <w:t xml:space="preserve"> Timer</w:t>
      </w:r>
      <w:r w:rsidRPr="00BB5332">
        <w:t xml:space="preserve">-based and Threshold-based based solutions </w:t>
      </w:r>
      <w:r>
        <w:t>are discussed for the PSI-based PDU discard operation</w:t>
      </w:r>
      <w:r w:rsidRPr="00BB5332">
        <w:t>. However, no consensus has been made:</w:t>
      </w:r>
    </w:p>
    <w:p w14:paraId="3048B0E2" w14:textId="77777777" w:rsidR="00BB5332" w:rsidRPr="00CC476A" w:rsidRDefault="00BB5332" w:rsidP="00BB5332">
      <w:pPr>
        <w:widowControl w:val="0"/>
      </w:pPr>
    </w:p>
    <w:tbl>
      <w:tblPr>
        <w:tblStyle w:val="afb"/>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BB5332" w:rsidRPr="00CC476A" w14:paraId="4D6C9930" w14:textId="77777777" w:rsidTr="005C6BCA">
        <w:tc>
          <w:tcPr>
            <w:tcW w:w="9360" w:type="dxa"/>
            <w:shd w:val="clear" w:color="auto" w:fill="auto"/>
            <w:tcMar>
              <w:top w:w="100" w:type="dxa"/>
              <w:left w:w="100" w:type="dxa"/>
              <w:bottom w:w="100" w:type="dxa"/>
              <w:right w:w="100" w:type="dxa"/>
            </w:tcMar>
          </w:tcPr>
          <w:p w14:paraId="6FB6A88A" w14:textId="07671E77" w:rsidR="00BB5332" w:rsidRPr="00CC476A" w:rsidRDefault="00BB5332" w:rsidP="005C6BCA">
            <w:pPr>
              <w:pStyle w:val="ListParagraph"/>
              <w:widowControl w:val="0"/>
              <w:numPr>
                <w:ilvl w:val="0"/>
                <w:numId w:val="13"/>
              </w:numPr>
              <w:spacing w:line="240" w:lineRule="auto"/>
            </w:pPr>
            <w:r w:rsidRPr="00BB5332">
              <w:t>No decision now. Companies should bring detailed Stage-3 proposals, preferably co-signed by several supporters, to the next meeting, at which time RAN2 aims to decide on which solution to use.</w:t>
            </w:r>
          </w:p>
        </w:tc>
      </w:tr>
    </w:tbl>
    <w:p w14:paraId="6B5ED7EC" w14:textId="77777777" w:rsidR="003A3737" w:rsidRPr="00CC476A" w:rsidRDefault="003A3737">
      <w:pPr>
        <w:tabs>
          <w:tab w:val="center" w:pos="4536"/>
          <w:tab w:val="right" w:pos="9072"/>
          <w:tab w:val="left" w:pos="1800"/>
        </w:tabs>
        <w:spacing w:line="240" w:lineRule="auto"/>
      </w:pPr>
    </w:p>
    <w:p w14:paraId="308E7052" w14:textId="675B11E5" w:rsidR="003A3737" w:rsidRPr="00CC476A" w:rsidRDefault="00000000">
      <w:pPr>
        <w:tabs>
          <w:tab w:val="center" w:pos="4536"/>
          <w:tab w:val="right" w:pos="9072"/>
          <w:tab w:val="left" w:pos="1800"/>
        </w:tabs>
        <w:spacing w:line="240" w:lineRule="auto"/>
      </w:pPr>
      <w:r w:rsidRPr="00CC476A">
        <w:t xml:space="preserve">In </w:t>
      </w:r>
      <w:r w:rsidR="00BB5332">
        <w:t xml:space="preserve">the </w:t>
      </w:r>
      <w:r w:rsidRPr="00CC476A">
        <w:t>RAN</w:t>
      </w:r>
      <w:r w:rsidR="00BB5332">
        <w:t>2</w:t>
      </w:r>
      <w:r w:rsidRPr="00CC476A">
        <w:t>#120</w:t>
      </w:r>
      <w:r w:rsidR="00BB5332">
        <w:t xml:space="preserve"> meeting</w:t>
      </w:r>
      <w:r w:rsidRPr="00CC476A">
        <w:t xml:space="preserve">, </w:t>
      </w:r>
    </w:p>
    <w:p w14:paraId="6377CFBB" w14:textId="77777777" w:rsidR="003A3737" w:rsidRPr="00CC476A" w:rsidRDefault="003A3737">
      <w:pPr>
        <w:widowControl w:val="0"/>
      </w:pPr>
    </w:p>
    <w:tbl>
      <w:tblPr>
        <w:tblStyle w:val="afb"/>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3A3737" w:rsidRPr="00CC476A" w14:paraId="09F910F9" w14:textId="77777777">
        <w:tc>
          <w:tcPr>
            <w:tcW w:w="9360" w:type="dxa"/>
            <w:shd w:val="clear" w:color="auto" w:fill="auto"/>
            <w:tcMar>
              <w:top w:w="100" w:type="dxa"/>
              <w:left w:w="100" w:type="dxa"/>
              <w:bottom w:w="100" w:type="dxa"/>
              <w:right w:w="100" w:type="dxa"/>
            </w:tcMar>
          </w:tcPr>
          <w:p w14:paraId="06691FE4" w14:textId="77777777" w:rsidR="003A3737" w:rsidRPr="00CC476A" w:rsidRDefault="00000000" w:rsidP="00EB14D5">
            <w:pPr>
              <w:pStyle w:val="ListParagraph"/>
              <w:widowControl w:val="0"/>
              <w:numPr>
                <w:ilvl w:val="0"/>
                <w:numId w:val="13"/>
              </w:numPr>
              <w:spacing w:line="240" w:lineRule="auto"/>
            </w:pPr>
            <w:r w:rsidRPr="00CC476A">
              <w:t>RAN2 to support timer-based discarding of UL transmit side of PDCP PDU/SDUs of a PDU set. FFS how this is modelled in PDCP specification, can be discussed in WI phase.</w:t>
            </w:r>
          </w:p>
        </w:tc>
      </w:tr>
    </w:tbl>
    <w:p w14:paraId="0F421CF4" w14:textId="77777777" w:rsidR="003A3737" w:rsidRPr="00CC476A" w:rsidRDefault="003A3737">
      <w:pPr>
        <w:tabs>
          <w:tab w:val="center" w:pos="4536"/>
          <w:tab w:val="right" w:pos="9072"/>
          <w:tab w:val="left" w:pos="1800"/>
        </w:tabs>
        <w:spacing w:line="240" w:lineRule="auto"/>
      </w:pPr>
    </w:p>
    <w:p w14:paraId="765D85EB" w14:textId="48F9BF1D" w:rsidR="003A3737" w:rsidRPr="00CC476A" w:rsidRDefault="00000000">
      <w:pPr>
        <w:tabs>
          <w:tab w:val="center" w:pos="4536"/>
          <w:tab w:val="right" w:pos="9072"/>
          <w:tab w:val="left" w:pos="1800"/>
        </w:tabs>
        <w:spacing w:line="240" w:lineRule="auto"/>
      </w:pPr>
      <w:r w:rsidRPr="00CC476A">
        <w:t xml:space="preserve">In </w:t>
      </w:r>
      <w:r w:rsidR="00BB5332">
        <w:t xml:space="preserve">the </w:t>
      </w:r>
      <w:r w:rsidRPr="00CC476A">
        <w:t>RAN</w:t>
      </w:r>
      <w:r w:rsidR="00BB5332">
        <w:t>2</w:t>
      </w:r>
      <w:r w:rsidRPr="00CC476A">
        <w:t>#121</w:t>
      </w:r>
      <w:r w:rsidR="00BB5332">
        <w:t xml:space="preserve"> meeting,</w:t>
      </w:r>
    </w:p>
    <w:p w14:paraId="7CE77AEF" w14:textId="77777777" w:rsidR="003A3737" w:rsidRPr="00CC476A" w:rsidRDefault="003A3737">
      <w:pPr>
        <w:tabs>
          <w:tab w:val="center" w:pos="4536"/>
          <w:tab w:val="right" w:pos="9072"/>
          <w:tab w:val="left" w:pos="1800"/>
        </w:tabs>
        <w:spacing w:line="240" w:lineRule="auto"/>
      </w:pPr>
    </w:p>
    <w:tbl>
      <w:tblPr>
        <w:tblStyle w:val="afc"/>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3A3737" w:rsidRPr="00CC476A" w14:paraId="3613E723" w14:textId="77777777">
        <w:tc>
          <w:tcPr>
            <w:tcW w:w="9360" w:type="dxa"/>
            <w:shd w:val="clear" w:color="auto" w:fill="auto"/>
            <w:tcMar>
              <w:top w:w="100" w:type="dxa"/>
              <w:left w:w="100" w:type="dxa"/>
              <w:bottom w:w="100" w:type="dxa"/>
              <w:right w:w="100" w:type="dxa"/>
            </w:tcMar>
          </w:tcPr>
          <w:p w14:paraId="576418AF" w14:textId="2A8ADA3B" w:rsidR="003A3737" w:rsidRPr="00CC476A" w:rsidRDefault="00000000" w:rsidP="00EB14D5">
            <w:pPr>
              <w:pStyle w:val="ListParagraph"/>
              <w:widowControl w:val="0"/>
              <w:numPr>
                <w:ilvl w:val="0"/>
                <w:numId w:val="13"/>
              </w:numPr>
              <w:spacing w:before="60" w:line="240" w:lineRule="auto"/>
            </w:pPr>
            <w:r w:rsidRPr="00CC476A">
              <w:t>RAN2 thinks PSI can be useful for PDU set-based discard. RAN2 aims to introduce a mechanism to allow UE to handle discarding of packets with different PSI in case of congestion. FFS for other cases.</w:t>
            </w:r>
          </w:p>
        </w:tc>
      </w:tr>
    </w:tbl>
    <w:p w14:paraId="34970355" w14:textId="77777777" w:rsidR="003A3737" w:rsidRPr="00CC476A" w:rsidRDefault="003A3737">
      <w:pPr>
        <w:tabs>
          <w:tab w:val="center" w:pos="4536"/>
          <w:tab w:val="right" w:pos="9072"/>
          <w:tab w:val="left" w:pos="1800"/>
        </w:tabs>
        <w:spacing w:line="240" w:lineRule="auto"/>
      </w:pPr>
    </w:p>
    <w:p w14:paraId="4024EFB2" w14:textId="03F58E38" w:rsidR="003A3737" w:rsidRPr="00BB5332" w:rsidRDefault="00000000">
      <w:pPr>
        <w:tabs>
          <w:tab w:val="center" w:pos="4536"/>
          <w:tab w:val="right" w:pos="9072"/>
          <w:tab w:val="left" w:pos="1800"/>
        </w:tabs>
        <w:spacing w:line="240" w:lineRule="auto"/>
        <w:rPr>
          <w:lang w:val="en-US"/>
        </w:rPr>
      </w:pPr>
      <w:r w:rsidRPr="00BB5332">
        <w:rPr>
          <w:lang w:val="en-US"/>
        </w:rPr>
        <w:t xml:space="preserve">In </w:t>
      </w:r>
      <w:r w:rsidR="00BB5332" w:rsidRPr="00BB5332">
        <w:rPr>
          <w:lang w:val="en-US"/>
        </w:rPr>
        <w:t xml:space="preserve">the </w:t>
      </w:r>
      <w:r w:rsidRPr="00BB5332">
        <w:rPr>
          <w:lang w:val="en-US"/>
        </w:rPr>
        <w:t>RAN</w:t>
      </w:r>
      <w:r w:rsidR="00BB5332" w:rsidRPr="00BB5332">
        <w:rPr>
          <w:lang w:val="en-US"/>
        </w:rPr>
        <w:t>2</w:t>
      </w:r>
      <w:r w:rsidRPr="00BB5332">
        <w:rPr>
          <w:lang w:val="en-US"/>
        </w:rPr>
        <w:t>#121bis-e</w:t>
      </w:r>
      <w:r w:rsidR="00BB5332" w:rsidRPr="00BB5332">
        <w:rPr>
          <w:lang w:val="en-US"/>
        </w:rPr>
        <w:t xml:space="preserve"> meeting</w:t>
      </w:r>
    </w:p>
    <w:p w14:paraId="640C4CC3" w14:textId="77777777" w:rsidR="003A3737" w:rsidRPr="00BB5332" w:rsidRDefault="003A3737">
      <w:pPr>
        <w:tabs>
          <w:tab w:val="center" w:pos="4536"/>
          <w:tab w:val="right" w:pos="9072"/>
          <w:tab w:val="left" w:pos="1800"/>
        </w:tabs>
        <w:spacing w:line="240" w:lineRule="auto"/>
        <w:rPr>
          <w:lang w:val="en-US"/>
        </w:rPr>
      </w:pPr>
    </w:p>
    <w:tbl>
      <w:tblPr>
        <w:tblStyle w:val="afd"/>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3A3737" w:rsidRPr="00CC476A" w14:paraId="10FD80A7" w14:textId="77777777">
        <w:tc>
          <w:tcPr>
            <w:tcW w:w="9360" w:type="dxa"/>
            <w:shd w:val="clear" w:color="auto" w:fill="auto"/>
            <w:tcMar>
              <w:top w:w="100" w:type="dxa"/>
              <w:left w:w="100" w:type="dxa"/>
              <w:bottom w:w="100" w:type="dxa"/>
              <w:right w:w="100" w:type="dxa"/>
            </w:tcMar>
          </w:tcPr>
          <w:p w14:paraId="1317BEC0" w14:textId="53A9DA21" w:rsidR="003A3737" w:rsidRPr="00CC476A" w:rsidRDefault="00000000" w:rsidP="00EB14D5">
            <w:pPr>
              <w:pStyle w:val="ListParagraph"/>
              <w:widowControl w:val="0"/>
              <w:numPr>
                <w:ilvl w:val="0"/>
                <w:numId w:val="12"/>
              </w:numPr>
              <w:spacing w:before="60" w:line="240" w:lineRule="auto"/>
            </w:pPr>
            <w:r w:rsidRPr="00CC476A">
              <w:rPr>
                <w:bCs/>
              </w:rPr>
              <w:t>PDU set discard is modelled using the existing PDCP discard timer for the uplink. The timer is in network control.</w:t>
            </w:r>
          </w:p>
        </w:tc>
      </w:tr>
    </w:tbl>
    <w:p w14:paraId="683D4348" w14:textId="77777777" w:rsidR="003A3737" w:rsidRDefault="003A3737">
      <w:pPr>
        <w:tabs>
          <w:tab w:val="center" w:pos="4536"/>
          <w:tab w:val="right" w:pos="9072"/>
          <w:tab w:val="left" w:pos="1800"/>
        </w:tabs>
        <w:spacing w:line="240" w:lineRule="auto"/>
      </w:pPr>
    </w:p>
    <w:p w14:paraId="19034BFE" w14:textId="77777777" w:rsidR="00BB5332" w:rsidRPr="00CC476A" w:rsidRDefault="00BB5332" w:rsidP="00BB5332">
      <w:pPr>
        <w:spacing w:after="160" w:line="256" w:lineRule="auto"/>
        <w:ind w:right="-99"/>
      </w:pPr>
      <w:r w:rsidRPr="00CC476A">
        <w:t xml:space="preserve">In the RAN2#122 meeting, </w:t>
      </w:r>
      <w:r>
        <w:t xml:space="preserve"> </w:t>
      </w:r>
    </w:p>
    <w:tbl>
      <w:tblPr>
        <w:tblStyle w:val="afa"/>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BB5332" w:rsidRPr="00CC476A" w14:paraId="2D49A4D1" w14:textId="77777777" w:rsidTr="005C6BCA">
        <w:tc>
          <w:tcPr>
            <w:tcW w:w="9360" w:type="dxa"/>
            <w:shd w:val="clear" w:color="auto" w:fill="auto"/>
            <w:tcMar>
              <w:top w:w="100" w:type="dxa"/>
              <w:left w:w="100" w:type="dxa"/>
              <w:bottom w:w="100" w:type="dxa"/>
              <w:right w:w="100" w:type="dxa"/>
            </w:tcMar>
          </w:tcPr>
          <w:p w14:paraId="2E8702D3" w14:textId="77777777" w:rsidR="00BB5332" w:rsidRPr="00CC476A" w:rsidRDefault="00BB5332" w:rsidP="005C6BCA">
            <w:pPr>
              <w:pStyle w:val="Agreement"/>
              <w:numPr>
                <w:ilvl w:val="0"/>
                <w:numId w:val="11"/>
              </w:numPr>
              <w:overflowPunct/>
              <w:autoSpaceDE/>
              <w:autoSpaceDN/>
              <w:adjustRightInd/>
              <w:textAlignment w:val="auto"/>
              <w:rPr>
                <w:b w:val="0"/>
                <w:bCs/>
                <w:sz w:val="22"/>
                <w:szCs w:val="22"/>
                <w:lang w:val="en-US"/>
              </w:rPr>
            </w:pPr>
            <w:r w:rsidRPr="00CC476A">
              <w:rPr>
                <w:b w:val="0"/>
                <w:bCs/>
                <w:sz w:val="22"/>
                <w:szCs w:val="22"/>
                <w:lang w:val="en-US"/>
              </w:rPr>
              <w:t>PDU-set discard indication for UL is configured using RRC to handle the PDU Set based discard functionality (i.e.</w:t>
            </w:r>
            <w:r>
              <w:rPr>
                <w:b w:val="0"/>
                <w:bCs/>
                <w:sz w:val="22"/>
                <w:szCs w:val="22"/>
                <w:lang w:val="en-US"/>
              </w:rPr>
              <w:t>,</w:t>
            </w:r>
            <w:r w:rsidRPr="00CC476A">
              <w:rPr>
                <w:b w:val="0"/>
                <w:bCs/>
                <w:sz w:val="22"/>
                <w:szCs w:val="22"/>
                <w:lang w:val="en-US"/>
              </w:rPr>
              <w:t xml:space="preserve"> whether UE discards all packets in PDU set when one PDU is discarded). The configuration is per PDCP entity.</w:t>
            </w:r>
          </w:p>
          <w:p w14:paraId="0C84314C" w14:textId="77777777" w:rsidR="00BB5332" w:rsidRPr="00CC476A" w:rsidRDefault="00BB5332" w:rsidP="005C6BCA">
            <w:pPr>
              <w:pStyle w:val="Agreement"/>
              <w:numPr>
                <w:ilvl w:val="0"/>
                <w:numId w:val="11"/>
              </w:numPr>
              <w:overflowPunct/>
              <w:autoSpaceDE/>
              <w:autoSpaceDN/>
              <w:adjustRightInd/>
              <w:textAlignment w:val="auto"/>
              <w:rPr>
                <w:b w:val="0"/>
                <w:bCs/>
                <w:sz w:val="22"/>
                <w:szCs w:val="22"/>
              </w:rPr>
            </w:pPr>
            <w:r w:rsidRPr="00CC476A">
              <w:rPr>
                <w:b w:val="0"/>
                <w:bCs/>
                <w:sz w:val="22"/>
                <w:szCs w:val="22"/>
              </w:rPr>
              <w:t xml:space="preserve">Network indicates UE to apply PSI-based XR discard mechanism via dedicated signalling. </w:t>
            </w:r>
          </w:p>
          <w:p w14:paraId="4663DF84" w14:textId="77777777" w:rsidR="00BB5332" w:rsidRPr="00CC476A" w:rsidRDefault="00BB5332" w:rsidP="005C6BCA">
            <w:pPr>
              <w:pStyle w:val="Agreement"/>
              <w:numPr>
                <w:ilvl w:val="0"/>
                <w:numId w:val="11"/>
              </w:numPr>
              <w:overflowPunct/>
              <w:autoSpaceDE/>
              <w:autoSpaceDN/>
              <w:adjustRightInd/>
              <w:textAlignment w:val="auto"/>
              <w:rPr>
                <w:b w:val="0"/>
                <w:bCs/>
                <w:sz w:val="22"/>
                <w:szCs w:val="22"/>
              </w:rPr>
            </w:pPr>
            <w:r w:rsidRPr="00CC476A">
              <w:rPr>
                <w:b w:val="0"/>
                <w:bCs/>
                <w:sz w:val="22"/>
                <w:szCs w:val="22"/>
              </w:rPr>
              <w:lastRenderedPageBreak/>
              <w:t>FFS how/whether to minimize additional UL signalling after this indication.</w:t>
            </w:r>
          </w:p>
          <w:p w14:paraId="0082998F" w14:textId="77777777" w:rsidR="00BB5332" w:rsidRPr="00CC476A" w:rsidRDefault="00BB5332" w:rsidP="005C6BCA">
            <w:pPr>
              <w:pStyle w:val="Agreement"/>
              <w:numPr>
                <w:ilvl w:val="0"/>
                <w:numId w:val="11"/>
              </w:numPr>
              <w:overflowPunct/>
              <w:autoSpaceDE/>
              <w:autoSpaceDN/>
              <w:adjustRightInd/>
              <w:textAlignment w:val="auto"/>
              <w:rPr>
                <w:sz w:val="22"/>
                <w:szCs w:val="22"/>
              </w:rPr>
            </w:pPr>
            <w:r w:rsidRPr="00CC476A">
              <w:rPr>
                <w:b w:val="0"/>
                <w:bCs/>
                <w:sz w:val="22"/>
                <w:szCs w:val="22"/>
              </w:rPr>
              <w:t>FFS if the NW indication is a one-shot or also subsequent packets.</w:t>
            </w:r>
          </w:p>
        </w:tc>
      </w:tr>
    </w:tbl>
    <w:p w14:paraId="114B1F57" w14:textId="77777777" w:rsidR="003A3737" w:rsidRPr="00CC476A" w:rsidRDefault="003A3737">
      <w:pPr>
        <w:tabs>
          <w:tab w:val="center" w:pos="4536"/>
          <w:tab w:val="right" w:pos="9072"/>
          <w:tab w:val="left" w:pos="1800"/>
        </w:tabs>
        <w:spacing w:line="240" w:lineRule="auto"/>
      </w:pPr>
    </w:p>
    <w:p w14:paraId="09FDFB97" w14:textId="2CF9C1E4" w:rsidR="003A3737" w:rsidRPr="00CC476A" w:rsidRDefault="00000000">
      <w:pPr>
        <w:tabs>
          <w:tab w:val="center" w:pos="4536"/>
          <w:tab w:val="right" w:pos="9072"/>
          <w:tab w:val="left" w:pos="1800"/>
        </w:tabs>
        <w:spacing w:line="240" w:lineRule="auto"/>
      </w:pPr>
      <w:r w:rsidRPr="00CC476A">
        <w:t xml:space="preserve">In this paper, we </w:t>
      </w:r>
      <w:r w:rsidR="00BB5332">
        <w:t xml:space="preserve">discuss our views on the </w:t>
      </w:r>
      <w:r w:rsidR="001C3E53" w:rsidRPr="001C3E53">
        <w:t xml:space="preserve">PDU Set Importance </w:t>
      </w:r>
      <w:r w:rsidR="00BB5332">
        <w:t xml:space="preserve">-based </w:t>
      </w:r>
      <w:r w:rsidRPr="00CC476A">
        <w:t xml:space="preserve">PDU Discard </w:t>
      </w:r>
      <w:r w:rsidR="00BB5332">
        <w:t>operation f</w:t>
      </w:r>
      <w:r w:rsidRPr="00CC476A">
        <w:t xml:space="preserve">or XR. </w:t>
      </w:r>
    </w:p>
    <w:p w14:paraId="3F9FD7EB" w14:textId="77777777" w:rsidR="003A3737" w:rsidRDefault="00000000" w:rsidP="00D34A9E">
      <w:pPr>
        <w:pStyle w:val="Heading1"/>
        <w:numPr>
          <w:ilvl w:val="0"/>
          <w:numId w:val="7"/>
        </w:numPr>
        <w:pBdr>
          <w:top w:val="single" w:sz="12" w:space="3" w:color="000000"/>
        </w:pBdr>
        <w:spacing w:before="240" w:after="180" w:line="240" w:lineRule="auto"/>
        <w:rPr>
          <w:b/>
          <w:sz w:val="30"/>
          <w:szCs w:val="30"/>
        </w:rPr>
      </w:pPr>
      <w:bookmarkStart w:id="1" w:name="_heading=h.3znysh7" w:colFirst="0" w:colLast="0"/>
      <w:bookmarkEnd w:id="1"/>
      <w:r w:rsidRPr="00D34A9E">
        <w:rPr>
          <w:b/>
          <w:sz w:val="30"/>
          <w:szCs w:val="30"/>
        </w:rPr>
        <w:t>Discussion</w:t>
      </w:r>
    </w:p>
    <w:p w14:paraId="7BEE3016" w14:textId="08A1F4B6" w:rsidR="00C017BA" w:rsidRDefault="00C017BA" w:rsidP="008C574E">
      <w:r>
        <w:t>The network has the knowledge of the state and severity of the congestion. The</w:t>
      </w:r>
      <w:r w:rsidRPr="00C017BA">
        <w:t xml:space="preserve"> network's knowledge of congestion can be used to inform UEs about the current network conditions and help them make informed decisions about how to manage their </w:t>
      </w:r>
      <w:r>
        <w:t>transmission and discard</w:t>
      </w:r>
      <w:r w:rsidRPr="00C017BA">
        <w:t xml:space="preserve"> in the face of congestion</w:t>
      </w:r>
      <w:r>
        <w:t>.</w:t>
      </w:r>
    </w:p>
    <w:p w14:paraId="442F83A4" w14:textId="4523728C" w:rsidR="00C017BA" w:rsidRDefault="00C017BA" w:rsidP="008C574E">
      <w:r>
        <w:t xml:space="preserve"> </w:t>
      </w:r>
    </w:p>
    <w:p w14:paraId="5F7275F0" w14:textId="50A03F77" w:rsidR="00C017BA" w:rsidRDefault="00C017BA" w:rsidP="00C017BA">
      <w:pPr>
        <w:rPr>
          <w:b/>
          <w:bCs/>
        </w:rPr>
      </w:pPr>
      <w:r w:rsidRPr="00F96A9C">
        <w:rPr>
          <w:b/>
          <w:bCs/>
        </w:rPr>
        <w:t xml:space="preserve">Observation 1: </w:t>
      </w:r>
      <w:r>
        <w:rPr>
          <w:b/>
          <w:bCs/>
        </w:rPr>
        <w:t>The network has the knowledge of the congestion, which is useful for UE to manage its UL transmission and</w:t>
      </w:r>
      <w:r w:rsidR="001C3E53">
        <w:rPr>
          <w:b/>
          <w:bCs/>
        </w:rPr>
        <w:t xml:space="preserve"> discard</w:t>
      </w:r>
      <w:r>
        <w:rPr>
          <w:b/>
          <w:bCs/>
        </w:rPr>
        <w:t xml:space="preserve"> PDU</w:t>
      </w:r>
      <w:r w:rsidR="001C3E53">
        <w:rPr>
          <w:b/>
          <w:bCs/>
        </w:rPr>
        <w:t>s in an effective way</w:t>
      </w:r>
      <w:r w:rsidRPr="00F96A9C">
        <w:rPr>
          <w:b/>
          <w:bCs/>
        </w:rPr>
        <w:t xml:space="preserve">. </w:t>
      </w:r>
    </w:p>
    <w:p w14:paraId="189A8637" w14:textId="77777777" w:rsidR="001C3E53" w:rsidRDefault="001C3E53" w:rsidP="00C017BA">
      <w:pPr>
        <w:rPr>
          <w:b/>
          <w:bCs/>
        </w:rPr>
      </w:pPr>
    </w:p>
    <w:p w14:paraId="6D3163A4" w14:textId="36551483" w:rsidR="001C3E53" w:rsidRDefault="001C3E53" w:rsidP="00C017BA">
      <w:r w:rsidRPr="001C3E53">
        <w:t>When congestion occurs, it is critical for UE to react in a timely manner to mitigate the congestion.</w:t>
      </w:r>
      <w:r w:rsidR="00420BB2">
        <w:t xml:space="preserve"> </w:t>
      </w:r>
      <w:r>
        <w:t xml:space="preserve">Therefore, the PDU discard mechanism should allow for instantaneous discard of the PDUs.  </w:t>
      </w:r>
      <w:r w:rsidRPr="001C3E53">
        <w:t xml:space="preserve"> </w:t>
      </w:r>
    </w:p>
    <w:p w14:paraId="6034CE3C" w14:textId="77777777" w:rsidR="001C3E53" w:rsidRDefault="001C3E53" w:rsidP="00C017BA"/>
    <w:p w14:paraId="68EE87D9" w14:textId="64650C88" w:rsidR="001C3E53" w:rsidRPr="001C3E53" w:rsidRDefault="001C3E53" w:rsidP="00C017BA">
      <w:r w:rsidRPr="00F96A9C">
        <w:rPr>
          <w:b/>
          <w:bCs/>
        </w:rPr>
        <w:t xml:space="preserve">Observation </w:t>
      </w:r>
      <w:r>
        <w:rPr>
          <w:b/>
          <w:bCs/>
        </w:rPr>
        <w:t>2</w:t>
      </w:r>
      <w:r w:rsidRPr="00F96A9C">
        <w:rPr>
          <w:b/>
          <w:bCs/>
        </w:rPr>
        <w:t xml:space="preserve">: </w:t>
      </w:r>
      <w:r>
        <w:rPr>
          <w:b/>
          <w:bCs/>
        </w:rPr>
        <w:t xml:space="preserve">It is critical for UE to discard PDU and mitigate congestion in a timely manner. </w:t>
      </w:r>
    </w:p>
    <w:p w14:paraId="2C878E73" w14:textId="77777777" w:rsidR="001C3E53" w:rsidRDefault="001C3E53" w:rsidP="00C017BA">
      <w:pPr>
        <w:rPr>
          <w:b/>
          <w:bCs/>
        </w:rPr>
      </w:pPr>
    </w:p>
    <w:p w14:paraId="6714A362" w14:textId="0985FAA2" w:rsidR="00420BB2" w:rsidRDefault="001C3E53" w:rsidP="00C017BA">
      <w:r w:rsidRPr="001C3E53">
        <w:t>PSI</w:t>
      </w:r>
      <w:r w:rsidRPr="001C3E53">
        <w:t xml:space="preserve"> identifies the relative importance of a PDU Set compared to other PDU Sets within the same QoS Flow</w:t>
      </w:r>
      <w:r>
        <w:t xml:space="preserve">. </w:t>
      </w:r>
      <w:r w:rsidR="00420BB2">
        <w:t>However, the</w:t>
      </w:r>
      <w:r>
        <w:t xml:space="preserve"> network does not know the PSI and </w:t>
      </w:r>
      <w:r w:rsidR="00420BB2">
        <w:t xml:space="preserve">needs to acquire such information from the UE. In fact, the PSI levels can vary from application to application and the UE is in the best position to </w:t>
      </w:r>
      <w:r w:rsidR="00FE6603">
        <w:t>identify</w:t>
      </w:r>
      <w:r w:rsidR="00420BB2">
        <w:t xml:space="preserve"> PSI</w:t>
      </w:r>
      <w:r w:rsidR="00FE6603">
        <w:t>s</w:t>
      </w:r>
      <w:r w:rsidR="00420BB2">
        <w:t xml:space="preserve"> </w:t>
      </w:r>
      <w:r w:rsidR="00FE6603">
        <w:t>of</w:t>
      </w:r>
      <w:r w:rsidR="00420BB2">
        <w:t xml:space="preserve"> the PDUs. </w:t>
      </w:r>
    </w:p>
    <w:p w14:paraId="689FD322" w14:textId="51DEB00C" w:rsidR="001C3E53" w:rsidRDefault="00420BB2" w:rsidP="00C017BA">
      <w:r>
        <w:t xml:space="preserve"> </w:t>
      </w:r>
    </w:p>
    <w:p w14:paraId="47058447" w14:textId="3CDF40C2" w:rsidR="00420BB2" w:rsidRPr="001C3E53" w:rsidRDefault="00420BB2" w:rsidP="00420BB2">
      <w:r w:rsidRPr="00F96A9C">
        <w:rPr>
          <w:b/>
          <w:bCs/>
        </w:rPr>
        <w:t xml:space="preserve">Observation </w:t>
      </w:r>
      <w:r>
        <w:rPr>
          <w:b/>
          <w:bCs/>
        </w:rPr>
        <w:t>3</w:t>
      </w:r>
      <w:r w:rsidRPr="00F96A9C">
        <w:rPr>
          <w:b/>
          <w:bCs/>
        </w:rPr>
        <w:t xml:space="preserve">: </w:t>
      </w:r>
      <w:r>
        <w:rPr>
          <w:b/>
          <w:bCs/>
        </w:rPr>
        <w:t xml:space="preserve">The network does not have the awareness of </w:t>
      </w:r>
      <w:r w:rsidR="00FE6603">
        <w:rPr>
          <w:b/>
          <w:bCs/>
        </w:rPr>
        <w:t>PSIs,</w:t>
      </w:r>
      <w:r>
        <w:rPr>
          <w:b/>
          <w:bCs/>
        </w:rPr>
        <w:t xml:space="preserve"> and the UE is in the best position to </w:t>
      </w:r>
      <w:r w:rsidR="00FE6603">
        <w:rPr>
          <w:b/>
          <w:bCs/>
        </w:rPr>
        <w:t xml:space="preserve">identify </w:t>
      </w:r>
      <w:r>
        <w:rPr>
          <w:b/>
          <w:bCs/>
        </w:rPr>
        <w:t xml:space="preserve">PSIs </w:t>
      </w:r>
      <w:r w:rsidR="00FE6603">
        <w:rPr>
          <w:b/>
          <w:bCs/>
        </w:rPr>
        <w:t>of</w:t>
      </w:r>
      <w:r>
        <w:rPr>
          <w:b/>
          <w:bCs/>
        </w:rPr>
        <w:t xml:space="preserve"> the PDUs. </w:t>
      </w:r>
    </w:p>
    <w:p w14:paraId="54073425" w14:textId="77777777" w:rsidR="00DE4A76" w:rsidRDefault="00DE4A76" w:rsidP="008C574E"/>
    <w:p w14:paraId="17ED3834" w14:textId="0AF8EBF2" w:rsidR="008C574E" w:rsidRDefault="00DE4A76" w:rsidP="008C574E">
      <w:r>
        <w:t>In terms of the effectiveness of UL congestion mitigation, PSI indication alone may not be sufficient.</w:t>
      </w:r>
      <w:r w:rsidR="00420BB2">
        <w:t xml:space="preserve"> </w:t>
      </w:r>
      <w:r>
        <w:t>This is because the UL congestion is commonly caused by large data sizes or high network loads. For example, for XR traffic, UL pose control or control data may be classified as low-importance data. However, the data packets are small compared to videos and audios. Discarding</w:t>
      </w:r>
      <w:r w:rsidR="00F96A9C">
        <w:t xml:space="preserve"> low-importance but small-sized data may turn out to be not effective in solving c</w:t>
      </w:r>
      <w:r w:rsidR="008C574E">
        <w:t xml:space="preserve">ongestion issues. The more effective way to improve congestion performance is to reduce the network load by discarding large packets. By discarding the PDU sets with high data rates, the network congestion will be improved quickly. </w:t>
      </w:r>
    </w:p>
    <w:p w14:paraId="30E25BEC" w14:textId="77777777" w:rsidR="00F96A9C" w:rsidRDefault="00F96A9C" w:rsidP="008C574E"/>
    <w:p w14:paraId="0543C367" w14:textId="48FFDC52" w:rsidR="00F96A9C" w:rsidRDefault="00F96A9C" w:rsidP="008C574E">
      <w:pPr>
        <w:rPr>
          <w:b/>
          <w:bCs/>
        </w:rPr>
      </w:pPr>
      <w:r w:rsidRPr="00F96A9C">
        <w:rPr>
          <w:b/>
          <w:bCs/>
        </w:rPr>
        <w:t xml:space="preserve">Observation </w:t>
      </w:r>
      <w:r w:rsidR="00420BB2">
        <w:rPr>
          <w:b/>
          <w:bCs/>
        </w:rPr>
        <w:t>4</w:t>
      </w:r>
      <w:r w:rsidRPr="00F96A9C">
        <w:rPr>
          <w:b/>
          <w:bCs/>
        </w:rPr>
        <w:t xml:space="preserve">: PSI alone </w:t>
      </w:r>
      <w:r>
        <w:rPr>
          <w:b/>
          <w:bCs/>
        </w:rPr>
        <w:t xml:space="preserve">is not </w:t>
      </w:r>
      <w:r w:rsidRPr="00F96A9C">
        <w:rPr>
          <w:b/>
          <w:bCs/>
        </w:rPr>
        <w:t xml:space="preserve">sufficient for PDU discard to mitigate UL congestion. </w:t>
      </w:r>
    </w:p>
    <w:p w14:paraId="7F7C8B63" w14:textId="77777777" w:rsidR="00420BB2" w:rsidRDefault="00420BB2" w:rsidP="008C574E">
      <w:pPr>
        <w:rPr>
          <w:b/>
          <w:bCs/>
        </w:rPr>
      </w:pPr>
    </w:p>
    <w:p w14:paraId="564DC517" w14:textId="18E2D4EE" w:rsidR="00420BB2" w:rsidRDefault="00420BB2" w:rsidP="008C574E">
      <w:r w:rsidRPr="00420BB2">
        <w:lastRenderedPageBreak/>
        <w:t xml:space="preserve">Given the discussion above, it is proposed to leave the PDU discard mechanism up to UE implementation. </w:t>
      </w:r>
      <w:r w:rsidR="00FE6603">
        <w:t xml:space="preserve">This will allow the UE to manage UL congestion and discard PDUs based on its application requirement and performance target. </w:t>
      </w:r>
    </w:p>
    <w:p w14:paraId="1716E907" w14:textId="77777777" w:rsidR="00FE6603" w:rsidRDefault="00FE6603" w:rsidP="008C574E"/>
    <w:p w14:paraId="324DEBE8" w14:textId="09F2118F" w:rsidR="00420BB2" w:rsidRPr="00D34A9E" w:rsidRDefault="00420BB2" w:rsidP="00420BB2">
      <w:r>
        <w:rPr>
          <w:b/>
          <w:bCs/>
        </w:rPr>
        <w:t xml:space="preserve">Proposal </w:t>
      </w:r>
      <w:r>
        <w:rPr>
          <w:b/>
          <w:bCs/>
        </w:rPr>
        <w:t>1</w:t>
      </w:r>
      <w:r>
        <w:rPr>
          <w:b/>
          <w:bCs/>
        </w:rPr>
        <w:t xml:space="preserve">: </w:t>
      </w:r>
      <w:r w:rsidR="00FE6603">
        <w:rPr>
          <w:b/>
          <w:bCs/>
        </w:rPr>
        <w:t xml:space="preserve">The PDU discard operation is left to UE implementation. </w:t>
      </w:r>
    </w:p>
    <w:p w14:paraId="7EA69464" w14:textId="77777777" w:rsidR="00F96A9C" w:rsidRDefault="00F96A9C" w:rsidP="008C574E">
      <w:pPr>
        <w:rPr>
          <w:b/>
          <w:bCs/>
        </w:rPr>
      </w:pPr>
    </w:p>
    <w:p w14:paraId="130528AA" w14:textId="77777777" w:rsidR="00645AE9" w:rsidRDefault="00645AE9" w:rsidP="00D34A9E">
      <w:r>
        <w:t xml:space="preserve">The UL channel condition and network congestion states can vary rapidly. When network congestion improves, it is important for the network to send subsequent signaling to the UE to disable PDU discard operation. </w:t>
      </w:r>
    </w:p>
    <w:p w14:paraId="3C1C0398" w14:textId="77777777" w:rsidR="00645AE9" w:rsidRDefault="00645AE9" w:rsidP="00D34A9E"/>
    <w:p w14:paraId="2DF4E456" w14:textId="6B55F675" w:rsidR="00D34A9E" w:rsidRPr="00D34A9E" w:rsidRDefault="00645AE9" w:rsidP="00D34A9E">
      <w:r>
        <w:rPr>
          <w:b/>
          <w:bCs/>
        </w:rPr>
        <w:t>Proposal 2: When UL congestion improves, the network sends subsequent signaling to the UE</w:t>
      </w:r>
      <w:r w:rsidR="00C017BA">
        <w:rPr>
          <w:b/>
          <w:bCs/>
        </w:rPr>
        <w:t xml:space="preserve"> to indicate non-congestion</w:t>
      </w:r>
      <w:r>
        <w:rPr>
          <w:b/>
          <w:bCs/>
        </w:rPr>
        <w:t xml:space="preserve">. </w:t>
      </w:r>
    </w:p>
    <w:p w14:paraId="68C4299A" w14:textId="51DD89DD" w:rsidR="003A3737" w:rsidRDefault="00000000" w:rsidP="00645AE9">
      <w:pPr>
        <w:pStyle w:val="Heading1"/>
        <w:numPr>
          <w:ilvl w:val="0"/>
          <w:numId w:val="7"/>
        </w:numPr>
        <w:pBdr>
          <w:top w:val="single" w:sz="12" w:space="3" w:color="000000"/>
        </w:pBdr>
        <w:spacing w:before="240" w:after="180" w:line="240" w:lineRule="auto"/>
        <w:rPr>
          <w:b/>
          <w:sz w:val="30"/>
          <w:szCs w:val="30"/>
        </w:rPr>
      </w:pPr>
      <w:bookmarkStart w:id="2" w:name="_heading=h.a4eddzq1gvvh" w:colFirst="0" w:colLast="0"/>
      <w:bookmarkStart w:id="3" w:name="_heading=h.b0elgo7js15t" w:colFirst="0" w:colLast="0"/>
      <w:bookmarkStart w:id="4" w:name="_heading=h.4d34og8" w:colFirst="0" w:colLast="0"/>
      <w:bookmarkEnd w:id="2"/>
      <w:bookmarkEnd w:id="3"/>
      <w:bookmarkEnd w:id="4"/>
      <w:r w:rsidRPr="00D34A9E">
        <w:rPr>
          <w:b/>
          <w:sz w:val="30"/>
          <w:szCs w:val="30"/>
        </w:rPr>
        <w:t xml:space="preserve">Conclusion </w:t>
      </w:r>
    </w:p>
    <w:p w14:paraId="3B808E8D" w14:textId="77777777" w:rsidR="00A50250" w:rsidRDefault="00645AE9" w:rsidP="00A50250">
      <w:pPr>
        <w:tabs>
          <w:tab w:val="center" w:pos="4536"/>
          <w:tab w:val="right" w:pos="9072"/>
          <w:tab w:val="left" w:pos="1800"/>
        </w:tabs>
        <w:spacing w:line="240" w:lineRule="auto"/>
      </w:pPr>
      <w:r w:rsidRPr="00CC476A">
        <w:t xml:space="preserve">In this paper, we </w:t>
      </w:r>
      <w:r>
        <w:t>discuss</w:t>
      </w:r>
      <w:r w:rsidRPr="00CC476A">
        <w:t xml:space="preserve"> PDU Discard Operation </w:t>
      </w:r>
      <w:r>
        <w:t xml:space="preserve">in the presence of UL congestion. </w:t>
      </w:r>
      <w:r w:rsidRPr="00CC476A">
        <w:t xml:space="preserve"> </w:t>
      </w:r>
      <w:bookmarkStart w:id="5" w:name="_Hlk142571248"/>
    </w:p>
    <w:p w14:paraId="10DFAD7C" w14:textId="77777777" w:rsidR="00A50250" w:rsidRDefault="00A50250" w:rsidP="00A50250">
      <w:pPr>
        <w:tabs>
          <w:tab w:val="center" w:pos="4536"/>
          <w:tab w:val="right" w:pos="9072"/>
          <w:tab w:val="left" w:pos="1800"/>
        </w:tabs>
        <w:spacing w:line="240" w:lineRule="auto"/>
      </w:pPr>
    </w:p>
    <w:p w14:paraId="2A367CDE" w14:textId="77777777" w:rsidR="00A50250" w:rsidRDefault="00A50250" w:rsidP="00A50250">
      <w:pPr>
        <w:tabs>
          <w:tab w:val="center" w:pos="4536"/>
          <w:tab w:val="right" w:pos="9072"/>
          <w:tab w:val="left" w:pos="1800"/>
        </w:tabs>
        <w:spacing w:line="240" w:lineRule="auto"/>
        <w:rPr>
          <w:b/>
          <w:bCs/>
        </w:rPr>
      </w:pPr>
      <w:r w:rsidRPr="00A50250">
        <w:rPr>
          <w:b/>
          <w:bCs/>
        </w:rPr>
        <w:t xml:space="preserve">Observation 1: The network has the knowledge of the congestion, which is useful for UE to manage its UL transmission and discard PDUs in an effective way. </w:t>
      </w:r>
    </w:p>
    <w:p w14:paraId="3063ABBD" w14:textId="77777777" w:rsidR="00A50250" w:rsidRDefault="00A50250" w:rsidP="00A50250">
      <w:pPr>
        <w:tabs>
          <w:tab w:val="center" w:pos="4536"/>
          <w:tab w:val="right" w:pos="9072"/>
          <w:tab w:val="left" w:pos="1800"/>
        </w:tabs>
        <w:spacing w:line="240" w:lineRule="auto"/>
        <w:rPr>
          <w:b/>
          <w:bCs/>
        </w:rPr>
      </w:pPr>
    </w:p>
    <w:p w14:paraId="4C5F4F7C" w14:textId="0761075A" w:rsidR="00A50250" w:rsidRDefault="00A50250" w:rsidP="00A50250">
      <w:pPr>
        <w:tabs>
          <w:tab w:val="center" w:pos="4536"/>
          <w:tab w:val="right" w:pos="9072"/>
          <w:tab w:val="left" w:pos="1800"/>
        </w:tabs>
        <w:spacing w:line="240" w:lineRule="auto"/>
        <w:rPr>
          <w:b/>
          <w:bCs/>
        </w:rPr>
      </w:pPr>
      <w:r w:rsidRPr="00A50250">
        <w:rPr>
          <w:b/>
          <w:bCs/>
        </w:rPr>
        <w:t xml:space="preserve">Observation 2: It is critical for UE to discard PDU and mitigate congestion in a timely manner. </w:t>
      </w:r>
    </w:p>
    <w:p w14:paraId="6035B9C3" w14:textId="77777777" w:rsidR="00A50250" w:rsidRDefault="00A50250" w:rsidP="00A50250">
      <w:pPr>
        <w:tabs>
          <w:tab w:val="center" w:pos="4536"/>
          <w:tab w:val="right" w:pos="9072"/>
          <w:tab w:val="left" w:pos="1800"/>
        </w:tabs>
        <w:spacing w:line="240" w:lineRule="auto"/>
        <w:rPr>
          <w:b/>
          <w:bCs/>
        </w:rPr>
      </w:pPr>
    </w:p>
    <w:p w14:paraId="77091FE6" w14:textId="41BBAD62" w:rsidR="00A50250" w:rsidRDefault="00A50250" w:rsidP="00A50250">
      <w:pPr>
        <w:tabs>
          <w:tab w:val="center" w:pos="4536"/>
          <w:tab w:val="right" w:pos="9072"/>
          <w:tab w:val="left" w:pos="1800"/>
        </w:tabs>
        <w:spacing w:line="240" w:lineRule="auto"/>
        <w:rPr>
          <w:b/>
          <w:bCs/>
        </w:rPr>
      </w:pPr>
      <w:r w:rsidRPr="00A50250">
        <w:rPr>
          <w:b/>
          <w:bCs/>
        </w:rPr>
        <w:t>Observation 3: The network does not have the awareness of PSIs, and the UE is in the best position to identify PSIs of the PDUs.</w:t>
      </w:r>
      <w:r>
        <w:rPr>
          <w:b/>
          <w:bCs/>
        </w:rPr>
        <w:t xml:space="preserve"> </w:t>
      </w:r>
    </w:p>
    <w:p w14:paraId="026403B1" w14:textId="77777777" w:rsidR="00A50250" w:rsidRDefault="00A50250" w:rsidP="00A50250">
      <w:pPr>
        <w:tabs>
          <w:tab w:val="center" w:pos="4536"/>
          <w:tab w:val="right" w:pos="9072"/>
          <w:tab w:val="left" w:pos="1800"/>
        </w:tabs>
        <w:spacing w:line="240" w:lineRule="auto"/>
        <w:rPr>
          <w:b/>
          <w:bCs/>
        </w:rPr>
      </w:pPr>
    </w:p>
    <w:p w14:paraId="78D933E6" w14:textId="57F76BE1" w:rsidR="00A50250" w:rsidRDefault="00A50250" w:rsidP="00A50250">
      <w:pPr>
        <w:tabs>
          <w:tab w:val="center" w:pos="4536"/>
          <w:tab w:val="right" w:pos="9072"/>
          <w:tab w:val="left" w:pos="1800"/>
        </w:tabs>
        <w:spacing w:line="240" w:lineRule="auto"/>
        <w:rPr>
          <w:b/>
          <w:bCs/>
        </w:rPr>
      </w:pPr>
      <w:r w:rsidRPr="00A50250">
        <w:rPr>
          <w:b/>
          <w:bCs/>
        </w:rPr>
        <w:t>Observation 4: PSI alone is not sufficient for PDU discard to mitigate UL congestion.</w:t>
      </w:r>
    </w:p>
    <w:p w14:paraId="619CE95B" w14:textId="77777777" w:rsidR="00A50250" w:rsidRDefault="00A50250" w:rsidP="00A50250">
      <w:pPr>
        <w:tabs>
          <w:tab w:val="center" w:pos="4536"/>
          <w:tab w:val="right" w:pos="9072"/>
          <w:tab w:val="left" w:pos="1800"/>
        </w:tabs>
        <w:spacing w:line="240" w:lineRule="auto"/>
        <w:rPr>
          <w:b/>
          <w:bCs/>
        </w:rPr>
      </w:pPr>
    </w:p>
    <w:p w14:paraId="4FE37A00" w14:textId="78B0B722" w:rsidR="00A50250" w:rsidRDefault="00A50250" w:rsidP="00A50250">
      <w:pPr>
        <w:tabs>
          <w:tab w:val="center" w:pos="4536"/>
          <w:tab w:val="right" w:pos="9072"/>
          <w:tab w:val="left" w:pos="1800"/>
        </w:tabs>
        <w:spacing w:line="240" w:lineRule="auto"/>
        <w:rPr>
          <w:b/>
          <w:bCs/>
        </w:rPr>
      </w:pPr>
      <w:r w:rsidRPr="00A50250">
        <w:rPr>
          <w:b/>
          <w:bCs/>
        </w:rPr>
        <w:t>Proposal 1: The PDU discard operation is left to UE implementation.</w:t>
      </w:r>
    </w:p>
    <w:p w14:paraId="6865DA7F" w14:textId="77777777" w:rsidR="00A50250" w:rsidRDefault="00A50250" w:rsidP="00A50250">
      <w:pPr>
        <w:tabs>
          <w:tab w:val="center" w:pos="4536"/>
          <w:tab w:val="right" w:pos="9072"/>
          <w:tab w:val="left" w:pos="1800"/>
        </w:tabs>
        <w:spacing w:line="240" w:lineRule="auto"/>
        <w:rPr>
          <w:b/>
          <w:bCs/>
        </w:rPr>
      </w:pPr>
    </w:p>
    <w:p w14:paraId="06C5AE0F" w14:textId="6EEB04A2" w:rsidR="00A50250" w:rsidRPr="00A50250" w:rsidRDefault="00A50250" w:rsidP="00A50250">
      <w:pPr>
        <w:tabs>
          <w:tab w:val="center" w:pos="4536"/>
          <w:tab w:val="right" w:pos="9072"/>
          <w:tab w:val="left" w:pos="1800"/>
        </w:tabs>
        <w:spacing w:line="240" w:lineRule="auto"/>
        <w:rPr>
          <w:b/>
          <w:bCs/>
        </w:rPr>
      </w:pPr>
      <w:r w:rsidRPr="00A50250">
        <w:rPr>
          <w:b/>
          <w:bCs/>
        </w:rPr>
        <w:t xml:space="preserve">Proposal 2: When UL congestion improves, the network sends subsequent signaling to the UE to indicate non-congestion. </w:t>
      </w:r>
    </w:p>
    <w:p w14:paraId="1461E654" w14:textId="5C646126" w:rsidR="00CA1959" w:rsidRDefault="00CA1959" w:rsidP="00A50250">
      <w:pPr>
        <w:pStyle w:val="Heading1"/>
        <w:numPr>
          <w:ilvl w:val="0"/>
          <w:numId w:val="7"/>
        </w:numPr>
        <w:pBdr>
          <w:top w:val="single" w:sz="12" w:space="3" w:color="000000"/>
        </w:pBdr>
        <w:spacing w:before="240" w:after="180" w:line="240" w:lineRule="auto"/>
        <w:rPr>
          <w:b/>
          <w:sz w:val="30"/>
          <w:szCs w:val="30"/>
        </w:rPr>
      </w:pPr>
      <w:r>
        <w:rPr>
          <w:b/>
          <w:sz w:val="30"/>
          <w:szCs w:val="30"/>
        </w:rPr>
        <w:t>Reference</w:t>
      </w:r>
      <w:r w:rsidR="00AF64CD">
        <w:rPr>
          <w:b/>
          <w:sz w:val="30"/>
          <w:szCs w:val="30"/>
        </w:rPr>
        <w:t>s</w:t>
      </w:r>
      <w:r w:rsidRPr="00D34A9E">
        <w:rPr>
          <w:b/>
          <w:sz w:val="30"/>
          <w:szCs w:val="30"/>
        </w:rPr>
        <w:t xml:space="preserve"> </w:t>
      </w:r>
    </w:p>
    <w:p w14:paraId="0A15B814" w14:textId="5436F6E5" w:rsidR="00CA1959" w:rsidRPr="00CA1959" w:rsidRDefault="00CA1959" w:rsidP="00CA1959">
      <w:r>
        <w:t xml:space="preserve">[1] </w:t>
      </w:r>
      <w:r w:rsidRPr="00CA1959">
        <w:t xml:space="preserve">RAN2 </w:t>
      </w:r>
      <w:r w:rsidR="00CC571E">
        <w:t>C</w:t>
      </w:r>
      <w:r w:rsidRPr="00CA1959">
        <w:t xml:space="preserve">hairman </w:t>
      </w:r>
      <w:r w:rsidR="00CC571E">
        <w:t>N</w:t>
      </w:r>
      <w:r w:rsidRPr="00CA1959">
        <w:t>otes from RAN2#12</w:t>
      </w:r>
      <w:r w:rsidR="00BB5332">
        <w:t>3</w:t>
      </w:r>
      <w:r w:rsidRPr="00CA1959">
        <w:t xml:space="preserve">, </w:t>
      </w:r>
      <w:r w:rsidR="00BB5332">
        <w:t>August</w:t>
      </w:r>
      <w:r w:rsidRPr="00CA1959">
        <w:t xml:space="preserve"> 2023.</w:t>
      </w:r>
    </w:p>
    <w:bookmarkEnd w:id="5"/>
    <w:p w14:paraId="0B201210" w14:textId="5A6243AE" w:rsidR="002B09E9" w:rsidRPr="002423C2" w:rsidRDefault="00AF64CD" w:rsidP="00CA1959">
      <w:pPr>
        <w:rPr>
          <w:lang w:val="en-GB"/>
        </w:rPr>
      </w:pPr>
      <w:r>
        <w:t xml:space="preserve">[2] </w:t>
      </w:r>
      <w:r w:rsidR="00BB5332" w:rsidRPr="00BB5332">
        <w:t>R2-2307608</w:t>
      </w:r>
      <w:r>
        <w:t xml:space="preserve"> </w:t>
      </w:r>
      <w:r w:rsidRPr="00F738C4">
        <w:t>Discussion on PDU Discard Operation for XR</w:t>
      </w:r>
      <w:r w:rsidR="002423C2">
        <w:t>,</w:t>
      </w:r>
      <w:r w:rsidR="002423C2">
        <w:rPr>
          <w:lang w:val="en-GB"/>
        </w:rPr>
        <w:t xml:space="preserve"> </w:t>
      </w:r>
      <w:r w:rsidR="002423C2" w:rsidRPr="00956F72">
        <w:rPr>
          <w:lang w:val="en-GB"/>
        </w:rPr>
        <w:t>Meta</w:t>
      </w:r>
    </w:p>
    <w:sectPr w:rsidR="002B09E9" w:rsidRPr="002423C2">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464185"/>
    <w:multiLevelType w:val="hybridMultilevel"/>
    <w:tmpl w:val="C05049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6B840BC"/>
    <w:multiLevelType w:val="multilevel"/>
    <w:tmpl w:val="809C4F9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357B7118"/>
    <w:multiLevelType w:val="multilevel"/>
    <w:tmpl w:val="D8AAAE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362276E7"/>
    <w:multiLevelType w:val="multilevel"/>
    <w:tmpl w:val="97EA55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465575A4"/>
    <w:multiLevelType w:val="hybridMultilevel"/>
    <w:tmpl w:val="B2060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812426"/>
    <w:multiLevelType w:val="multilevel"/>
    <w:tmpl w:val="1678370C"/>
    <w:lvl w:ilvl="0">
      <w:start w:val="1"/>
      <w:numFmt w:val="decimal"/>
      <w:lvlText w:val="%1"/>
      <w:lvlJc w:val="left"/>
      <w:pPr>
        <w:ind w:left="432" w:hanging="432"/>
      </w:pPr>
      <w:rPr>
        <w:b/>
      </w:rPr>
    </w:lvl>
    <w:lvl w:ilvl="1">
      <w:start w:val="1"/>
      <w:numFmt w:val="decimal"/>
      <w:lvlText w:val="%1.%2"/>
      <w:lvlJc w:val="left"/>
      <w:pPr>
        <w:ind w:left="763"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4990659D"/>
    <w:multiLevelType w:val="hybridMultilevel"/>
    <w:tmpl w:val="022A5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E87E2D"/>
    <w:multiLevelType w:val="multilevel"/>
    <w:tmpl w:val="D6A65F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53006084"/>
    <w:multiLevelType w:val="hybridMultilevel"/>
    <w:tmpl w:val="CD108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9B37939"/>
    <w:multiLevelType w:val="hybridMultilevel"/>
    <w:tmpl w:val="9886E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80155C"/>
    <w:multiLevelType w:val="multilevel"/>
    <w:tmpl w:val="5EE2894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6766EB4"/>
    <w:multiLevelType w:val="multilevel"/>
    <w:tmpl w:val="9564A6C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16cid:durableId="565342544">
    <w:abstractNumId w:val="3"/>
  </w:num>
  <w:num w:numId="2" w16cid:durableId="70928515">
    <w:abstractNumId w:val="2"/>
  </w:num>
  <w:num w:numId="3" w16cid:durableId="949511551">
    <w:abstractNumId w:val="1"/>
  </w:num>
  <w:num w:numId="4" w16cid:durableId="1103964200">
    <w:abstractNumId w:val="12"/>
  </w:num>
  <w:num w:numId="5" w16cid:durableId="1268385059">
    <w:abstractNumId w:val="7"/>
  </w:num>
  <w:num w:numId="6" w16cid:durableId="1946187185">
    <w:abstractNumId w:val="10"/>
  </w:num>
  <w:num w:numId="7" w16cid:durableId="353314206">
    <w:abstractNumId w:val="5"/>
  </w:num>
  <w:num w:numId="8" w16cid:durableId="1347513557">
    <w:abstractNumId w:val="11"/>
  </w:num>
  <w:num w:numId="9" w16cid:durableId="766656414">
    <w:abstractNumId w:val="6"/>
  </w:num>
  <w:num w:numId="10" w16cid:durableId="963006609">
    <w:abstractNumId w:val="0"/>
  </w:num>
  <w:num w:numId="11" w16cid:durableId="63337938">
    <w:abstractNumId w:val="8"/>
  </w:num>
  <w:num w:numId="12" w16cid:durableId="866063813">
    <w:abstractNumId w:val="9"/>
  </w:num>
  <w:num w:numId="13" w16cid:durableId="8981773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737"/>
    <w:rsid w:val="00041D63"/>
    <w:rsid w:val="0008217E"/>
    <w:rsid w:val="00126D56"/>
    <w:rsid w:val="001C3E53"/>
    <w:rsid w:val="002423C2"/>
    <w:rsid w:val="002B09E9"/>
    <w:rsid w:val="003215BD"/>
    <w:rsid w:val="003A3737"/>
    <w:rsid w:val="003E0802"/>
    <w:rsid w:val="00420BB2"/>
    <w:rsid w:val="004B42D5"/>
    <w:rsid w:val="005205C2"/>
    <w:rsid w:val="00556D42"/>
    <w:rsid w:val="00645AE9"/>
    <w:rsid w:val="007963AA"/>
    <w:rsid w:val="008C574E"/>
    <w:rsid w:val="009705ED"/>
    <w:rsid w:val="009D40E1"/>
    <w:rsid w:val="00A50250"/>
    <w:rsid w:val="00AE67CE"/>
    <w:rsid w:val="00AF64CD"/>
    <w:rsid w:val="00B826D2"/>
    <w:rsid w:val="00BB5332"/>
    <w:rsid w:val="00C017BA"/>
    <w:rsid w:val="00CA1959"/>
    <w:rsid w:val="00CC476A"/>
    <w:rsid w:val="00CC571E"/>
    <w:rsid w:val="00D34A9E"/>
    <w:rsid w:val="00DE4A76"/>
    <w:rsid w:val="00EB14D5"/>
    <w:rsid w:val="00F96A9C"/>
    <w:rsid w:val="00FE66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6366F"/>
  <w15:docId w15:val="{F2907044-5BAD-8940-B85B-A1AADA4CE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top w:w="100" w:type="dxa"/>
        <w:left w:w="100" w:type="dxa"/>
        <w:bottom w:w="100" w:type="dxa"/>
        <w:right w:w="100"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EB14D5"/>
    <w:pPr>
      <w:ind w:left="720"/>
      <w:contextualSpacing/>
    </w:pPr>
  </w:style>
  <w:style w:type="paragraph" w:customStyle="1" w:styleId="Agreement">
    <w:name w:val="Agreement"/>
    <w:basedOn w:val="Normal"/>
    <w:next w:val="Normal"/>
    <w:uiPriority w:val="99"/>
    <w:qFormat/>
    <w:rsid w:val="00EB14D5"/>
    <w:pPr>
      <w:numPr>
        <w:numId w:val="8"/>
      </w:numPr>
      <w:tabs>
        <w:tab w:val="num" w:pos="1619"/>
      </w:tabs>
      <w:overflowPunct w:val="0"/>
      <w:autoSpaceDE w:val="0"/>
      <w:autoSpaceDN w:val="0"/>
      <w:adjustRightInd w:val="0"/>
      <w:spacing w:before="60" w:line="240" w:lineRule="auto"/>
      <w:ind w:left="1616" w:hanging="357"/>
      <w:textAlignment w:val="baseline"/>
    </w:pPr>
    <w:rPr>
      <w:rFonts w:eastAsia="Times New Roman" w:cs="Times New Roman"/>
      <w:b/>
      <w:sz w:val="20"/>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26D2"/>
    <w:pPr>
      <w:tabs>
        <w:tab w:val="center" w:pos="4536"/>
        <w:tab w:val="right" w:pos="9072"/>
      </w:tabs>
      <w:spacing w:line="240" w:lineRule="auto"/>
    </w:pPr>
    <w:rPr>
      <w:rFonts w:eastAsia="MS Mincho" w:cs="Times New Roman"/>
      <w:b/>
      <w:sz w:val="20"/>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B826D2"/>
    <w:rPr>
      <w:rFonts w:eastAsia="MS Mincho" w:cs="Times New Roman"/>
      <w:b/>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0456877">
      <w:bodyDiv w:val="1"/>
      <w:marLeft w:val="0"/>
      <w:marRight w:val="0"/>
      <w:marTop w:val="0"/>
      <w:marBottom w:val="0"/>
      <w:divBdr>
        <w:top w:val="none" w:sz="0" w:space="0" w:color="auto"/>
        <w:left w:val="none" w:sz="0" w:space="0" w:color="auto"/>
        <w:bottom w:val="none" w:sz="0" w:space="0" w:color="auto"/>
        <w:right w:val="none" w:sz="0" w:space="0" w:color="auto"/>
      </w:divBdr>
      <w:divsChild>
        <w:div w:id="1798988334">
          <w:marLeft w:val="0"/>
          <w:marRight w:val="75"/>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D3BnFl6Ikyt0Gah3abKSIBEjAVg==">AMUW2mUHajQyXA7vaBo8a/FXlsJi0eM4av1LqEz4reCcnSEZ/GACb0Nq+cW5xO0Dv+9WyW068cn/K47fiOJb5D7HIB5JH5xXEltuQBZagQJzewSssi6ZakwuY+XyfZWspl3Dg78Dz6Bwwb49zvCBfhYgfUhenNTLyoq8L8RvVjiKjMdfTEGelzY7fFg3YA7cbMVPu6TI3LWKo8Z/qzu6AgZOdAQ/mYENVXkU18no02sGlKam2BHCwM2R4cZ29cCNLrvcUNa/1Hn7</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1005</TotalTime>
  <Pages>3</Pages>
  <Words>801</Words>
  <Characters>4567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liwenyu@meta.com</dc:creator>
  <cp:lastModifiedBy>Grace Yu</cp:lastModifiedBy>
  <cp:revision>4</cp:revision>
  <dcterms:created xsi:type="dcterms:W3CDTF">2023-09-27T23:30:00Z</dcterms:created>
  <dcterms:modified xsi:type="dcterms:W3CDTF">2023-09-28T18:51:00Z</dcterms:modified>
</cp:coreProperties>
</file>